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5307"/>
      </w:tblGrid>
      <w:tr>
        <w:tc>
          <w:tcPr>
            <w:tcW w:type="dxa" w:w="15307"/>
            <w:shd w:val="clear" w:color="auto" w:fill="0F5A47"/>
            <w:vAlign w:val="center"/>
          </w:tcPr>
          <w:p>
            <w:pPr>
              <w:bidi/>
              <w:spacing w:after="120" w:before="12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36"/>
                <w:szCs w:val="36"/>
                <w:rtl/>
              </w:rPr>
              <w:t>توزيع منهج التربية الفنية — الصف الرابع الابتدائي — الفصل الدراسي الثاني</w:t>
            </w:r>
          </w:p>
        </w:tc>
      </w:tr>
    </w:tbl>
    <w:p>
      <w:pPr>
        <w:bidi/>
        <w:spacing w:after="8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701"/>
        <w:gridCol w:w="3402"/>
        <w:gridCol w:w="1701"/>
        <w:gridCol w:w="3402"/>
        <w:gridCol w:w="1701"/>
        <w:gridCol w:w="3402"/>
      </w:tblGrid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المادة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التربية الفنية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الصف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الصف الرابع الابتدائي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الفصل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الفصل الدراسي الثاني</w:t>
            </w:r>
          </w:p>
        </w:tc>
      </w:tr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المعلم/ة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المدرسة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العام الدراسي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p>
      <w:pPr>
        <w:bidi/>
        <w:spacing w:after="12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474"/>
        <w:gridCol w:w="2381"/>
        <w:gridCol w:w="2608"/>
        <w:gridCol w:w="6690"/>
        <w:gridCol w:w="2154"/>
      </w:tblGrid>
      <w:tr>
        <w:trPr>
          <w:tblHeader/>
        </w:trPr>
        <w:tc>
          <w:tcPr>
            <w:tcW w:type="dxa" w:w="147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الأسبوع</w:t>
            </w:r>
          </w:p>
        </w:tc>
        <w:tc>
          <w:tcPr>
            <w:tcW w:type="dxa" w:w="2381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التاريخ</w:t>
            </w:r>
          </w:p>
        </w:tc>
        <w:tc>
          <w:tcPr>
            <w:tcW w:type="dxa" w:w="2608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الوحدة</w:t>
            </w:r>
          </w:p>
        </w:tc>
        <w:tc>
          <w:tcPr>
            <w:tcW w:type="dxa" w:w="6690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الدروس</w:t>
            </w:r>
          </w:p>
        </w:tc>
        <w:tc>
          <w:tcPr>
            <w:tcW w:type="dxa" w:w="215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ملاحظات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مجال الرسم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التصوير من الطبيعة الصامتة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تصميم الجرافيك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مجال الرسم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مجال الزخرفة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التماثل الكلي في زخارفنا الإسلامية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مجال الزخرفة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التماثل الكلي المتعاكس في زخارفنا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مجال الزخرفة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مجال أشغال المعادن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لوحة فنية بالضغط على النحاس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7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مجال أشغال المعادن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لوحة زخرفية باستخدام ألوان الزجاج على النحاس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8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مجال أشغال المعادن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9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مجال أشغال الخشب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تكوين جمالي مسطح بالخشب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10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مجال أشغال الخشب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تكوين جمالي مجسم بالخشب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مجال أشغال الخشب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مجال النسيج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النسيج البسيط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مجال النسيج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تشكيلات متنوعة بالنسيج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مجال النسيج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المشروع الفصلي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المشروع الفصلي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المشروع الفصلي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tbl>
      <w:tblPr>
        <w:bidiVisual/>
        <w:tblW w:type="auto" w:w="0"/>
        <w:jc w:val="center"/>
        <w:tblBorders>
          <w:top w:val="single" w:sz="4" w:color="D0E2DB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68"/>
        <w:gridCol w:w="10772"/>
        <w:gridCol w:w="2268"/>
      </w:tblGrid>
      <w:tr>
        <w:trPr>
          <w:cantSplit/>
        </w:trPr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00000" cy="90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amp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77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6"/>
                <w:szCs w:val="26"/>
                <w:rtl/>
              </w:rPr>
              <w:t>ورقات تعليمية — ملفات تعليمية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يُعدَّل التوزيع حسب التقويم الدراسي المعتمد وخطة المدرسة.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شرح كل درس وتحضيره وملخصه وورقة عمله في edu.wrgat.com — امسح الرمز للوصول إلى صفحة الملف.</w:t>
            </w:r>
          </w:p>
        </w:tc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27999" cy="827999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680" w:right="765" w:bottom="680" w:left="765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color w:val="0F5A47"/>
        <w:sz w:val="18"/>
        <w:szCs w:val="18"/>
        <w:rtl/>
      </w:rPr>
      <w:t xml:space="preserve">توزيع منهج التربية الفنية — edu.wrgat.com — صفحة </w:t>
    </w:r>
    <w:fldSimple w:instr="PAGE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bidiVisual/>
      <w:tblW w:type="auto" w:w="0"/>
      <w:jc w:val="center"/>
      <w:tblBorders>
        <w:top w:val="nil"/>
        <w:left w:val="nil"/>
        <w:bottom w:val="single" w:sz="12" w:color="0F5A47"/>
        <w:right w:val="nil"/>
        <w:insideH w:val="nil"/>
        <w:insideV w:val="nil"/>
      </w:tblBorders>
      <w:tblLayout w:type="fixed"/>
      <w:tblLook w:firstColumn="1" w:firstRow="1" w:lastColumn="0" w:lastRow="0" w:noHBand="0" w:noVBand="1" w:val="04A0"/>
    </w:tblPr>
    <w:tblGrid>
      <w:gridCol w:w="7654"/>
      <w:gridCol w:w="7654"/>
    </w:tblGrid>
    <w:tr>
      <w:tc>
        <w:tcPr>
          <w:tcW w:type="dxa" w:w="7654"/>
        </w:tcPr>
        <w:p>
          <w:pPr>
            <w:bidi/>
            <w:spacing w:after="0"/>
          </w:pPr>
          <w:r>
            <w:rPr>
              <w:rFonts w:ascii="Arial" w:hAnsi="Arial" w:cs="Arial" w:eastAsia="Arial"/>
              <w:b w:val="1"/>
              <w:bCs w:val="1"/>
              <w:color w:val="0F5A47"/>
              <w:sz w:val="24"/>
              <w:szCs w:val="24"/>
              <w:rtl/>
            </w:rPr>
            <w:t>ورقات تعليمية</w:t>
          </w:r>
        </w:p>
      </w:tc>
      <w:tc>
        <w:tcPr>
          <w:tcW w:type="dxa" w:w="7654"/>
        </w:tcPr>
        <w:p>
          <w:pPr>
            <w:bidi/>
            <w:spacing w:after="0"/>
            <w:jc w:val="right"/>
          </w:pPr>
          <w:r>
            <w:rPr>
              <w:rFonts w:ascii="Arial" w:hAnsi="Arial" w:cs="Arial" w:eastAsia="Arial"/>
              <w:color w:val="6B7280"/>
              <w:sz w:val="20"/>
              <w:szCs w:val="20"/>
              <w:rtl/>
            </w:rPr>
            <w:t>edu.wrgat.com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before="0" w:after="120" w:line="276" w:lineRule="auto"/>
    </w:pPr>
    <w:rPr>
      <w:rFonts w:ascii="Arial" w:hAnsi="Arial" w:cs="Arial" w:eastAsia="Arial"/>
      <w:sz w:val="28"/>
      <w:szCs w:val="28"/>
      <w:rtl/>
      <w:lang w:val="en-US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bidi/>
      <w:spacing w:before="240" w:after="160"/>
      <w:outlineLvl w:val="0"/>
    </w:pPr>
    <w:rPr>
      <w:rFonts w:ascii="Arial" w:hAnsi="Arial" w:cs="Arial" w:eastAsia="Arial"/>
      <w:b w:val="1"/>
      <w:bCs w:val="1"/>
      <w:i w:val="0"/>
      <w:iCs w:val="0"/>
      <w:color w:val="1F3864"/>
      <w:sz w:val="44"/>
      <w:szCs w:val="44"/>
      <w:rtl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bidi/>
      <w:spacing w:before="280" w:after="120"/>
      <w:outlineLvl w:val="1"/>
    </w:pPr>
    <w:rPr>
      <w:rFonts w:ascii="Arial" w:hAnsi="Arial" w:cs="Arial" w:eastAsia="Arial"/>
      <w:b w:val="1"/>
      <w:bCs w:val="1"/>
      <w:i w:val="0"/>
      <w:iCs w:val="0"/>
      <w:color w:val="1F3864"/>
      <w:sz w:val="38"/>
      <w:szCs w:val="38"/>
      <w:rtl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bidi/>
      <w:spacing w:before="240" w:after="80"/>
      <w:outlineLvl w:val="2"/>
    </w:pPr>
    <w:rPr>
      <w:rFonts w:ascii="Arial" w:hAnsi="Arial" w:cs="Arial" w:eastAsia="Arial"/>
      <w:b w:val="1"/>
      <w:bCs w:val="1"/>
      <w:i w:val="0"/>
      <w:iCs w:val="0"/>
      <w:color w:val="1F3864"/>
      <w:sz w:val="34"/>
      <w:szCs w:val="34"/>
      <w:rtl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bidi/>
      <w:spacing w:before="200" w:after="80"/>
      <w:outlineLvl w:val="3"/>
    </w:pPr>
    <w:rPr>
      <w:rFonts w:ascii="Arial" w:hAnsi="Arial" w:cs="Arial" w:eastAsia="Arial"/>
      <w:b w:val="1"/>
      <w:bCs w:val="1"/>
      <w:i w:val="0"/>
      <w:iCs w:val="0"/>
      <w:color w:val="1F3864"/>
      <w:sz w:val="30"/>
      <w:szCs w:val="30"/>
      <w:rtl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bidi/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bidi/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