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الفنية — الصف الأول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الفنية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نرسم؟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عيني تتعرف على الملمس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أرسم قصتي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الألوان في الطبيعة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بالتكرار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بالتبادل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أطبع الخطوط بالأشكال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أطبع أشكالاً ذات ملامس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المباشر بالخامات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من بلادي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المباشر بالخامات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الطين مفيد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المباشر بالخامات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أصنع أشكالاً من الطين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المباشر بالخامات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العلب الكرتونية مفيدة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التشكيل المباشر بالخامات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الفنية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