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المهارات الأسرية — الصف الثاني الابتدائي — الفصل الدراسي الثاني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المهارات الأسرية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الثاني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الثاني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السلامة أثناء ركوب السيارة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السلامة أثناء ركوب السيارة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السلامة داخل المدرسة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السلامة داخل المدرسة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صحتي وسلامتي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شخصيتي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مصروفي الشخصي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شخصيتي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مصروفي الشخصي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شخصيتي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كيف أتصرف إذا بقي معي نقود؟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شخصيتي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كيف أتصرف إذا بقي معي نقود؟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شخصيتي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شخصيتي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غذائي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الماء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غذائي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الماء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غذائي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الحليب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غذائي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المهارات الأسرية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