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الدراسات الإسلامية — الصف الثاني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الدراسات الإسلامية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الثاني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أسماء الله وصفاته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الله الواحد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الله الرحمن الرحيم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أسماء الله وصفاته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الله السميع البصير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العبادة وما يضادها من الشرك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لماذا خلقنا الله؟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العبادة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العبادة وما يضادها من الشرك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عبادة الله وحده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عبادة غير الله شرك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العبادة وما يضادها من الشرك</w:t>
              <w:br/>
              <w:t>التعامل مع الناس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الآداب (١)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التعامل مع الناس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الآداب (٢)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الآداب (٣)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التعامل مع الناس</w:t>
              <w:br/>
              <w:t>الأذكار والأدعية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أذكار الصباح والمساء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الأذكار والأدعية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أذكار العطاس والنوم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النظافة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البدن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الملابس والمكان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النظافة</w:t>
              <w:br/>
              <w:t>آداب الأكل والشرب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الأكل والشرب (١)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الأكل والشرب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الأكل والشرب (٢)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آداب الأكل والشرب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المحافظة على الممتلكات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المحافظة على الممتلكات الخاصة وحقوق الآخرين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المحافظة على الممتلكات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المحافظة على البيئة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المحافظة على الممتلكات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المحافظة على الممتلكات العامة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المحافظة على الممتلكات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الدراسات الإسلامية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